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FDD" w:rsidRPr="00240A31" w:rsidRDefault="00A45FDD" w:rsidP="00A45FDD">
      <w:pPr>
        <w:rPr>
          <w:rFonts w:ascii="Calibri" w:hAnsi="Calibri" w:cs="Arial"/>
          <w:b/>
          <w:sz w:val="28"/>
          <w:szCs w:val="28"/>
        </w:rPr>
      </w:pPr>
      <w:r>
        <w:rPr>
          <w:rFonts w:ascii="Calibri" w:hAnsi="Calibri" w:cs="Arial"/>
          <w:b/>
          <w:sz w:val="28"/>
          <w:szCs w:val="28"/>
        </w:rPr>
        <w:t>Financial Control and Accountancy Practice. (Organisation Name</w:t>
      </w:r>
      <w:r w:rsidRPr="00240A31">
        <w:rPr>
          <w:rFonts w:ascii="Calibri" w:hAnsi="Calibri" w:cs="Arial"/>
          <w:b/>
          <w:sz w:val="28"/>
          <w:szCs w:val="28"/>
        </w:rPr>
        <w:t>)</w:t>
      </w:r>
    </w:p>
    <w:p w:rsidR="00A45FDD" w:rsidRDefault="00A45FDD" w:rsidP="00A45FDD">
      <w:pPr>
        <w:rPr>
          <w:rFonts w:ascii="Calibri" w:hAnsi="Calibri" w:cs="Arial"/>
          <w:b/>
          <w:sz w:val="28"/>
          <w:szCs w:val="28"/>
        </w:rPr>
      </w:pPr>
    </w:p>
    <w:p w:rsidR="00A45FDD" w:rsidRPr="00240A31" w:rsidRDefault="00A45FDD" w:rsidP="00A45FDD">
      <w:pPr>
        <w:rPr>
          <w:rFonts w:ascii="Calibri" w:hAnsi="Calibri" w:cs="Arial"/>
          <w:b/>
          <w:sz w:val="28"/>
          <w:szCs w:val="28"/>
        </w:rPr>
      </w:pPr>
    </w:p>
    <w:p w:rsidR="00A45FDD" w:rsidRDefault="00A45FDD" w:rsidP="00A45FDD">
      <w:pPr>
        <w:numPr>
          <w:ilvl w:val="0"/>
          <w:numId w:val="2"/>
        </w:numPr>
        <w:rPr>
          <w:rFonts w:ascii="Calibri" w:hAnsi="Calibri" w:cs="Arial"/>
          <w:b/>
          <w:sz w:val="28"/>
          <w:szCs w:val="28"/>
        </w:rPr>
      </w:pPr>
      <w:r>
        <w:rPr>
          <w:rFonts w:ascii="Calibri" w:hAnsi="Calibri" w:cs="Arial"/>
          <w:b/>
          <w:sz w:val="28"/>
          <w:szCs w:val="28"/>
        </w:rPr>
        <w:t>FINANCIAL CONTROL</w:t>
      </w:r>
    </w:p>
    <w:p w:rsidR="00A45FDD" w:rsidRDefault="00A45FDD" w:rsidP="00A45FDD">
      <w:pPr>
        <w:rPr>
          <w:rFonts w:ascii="Calibri" w:hAnsi="Calibri" w:cs="Arial"/>
        </w:rPr>
      </w:pPr>
      <w:r w:rsidRPr="00563B82">
        <w:rPr>
          <w:rFonts w:ascii="Calibri" w:hAnsi="Calibri" w:cs="Arial"/>
        </w:rPr>
        <w:t xml:space="preserve">The </w:t>
      </w:r>
      <w:r>
        <w:rPr>
          <w:rFonts w:ascii="Calibri" w:hAnsi="Calibri" w:cs="Arial"/>
        </w:rPr>
        <w:t xml:space="preserve">person with financial control is the Treasurer, (Name)  </w:t>
      </w:r>
    </w:p>
    <w:p w:rsidR="00A45FDD" w:rsidRPr="00563B82" w:rsidRDefault="00A45FDD" w:rsidP="00A45FDD">
      <w:pPr>
        <w:rPr>
          <w:rFonts w:ascii="Calibri" w:hAnsi="Calibri" w:cs="Arial"/>
        </w:rPr>
      </w:pPr>
    </w:p>
    <w:p w:rsidR="00A45FDD" w:rsidRPr="00240A31" w:rsidRDefault="00A45FDD" w:rsidP="00A45FDD">
      <w:pPr>
        <w:numPr>
          <w:ilvl w:val="0"/>
          <w:numId w:val="2"/>
        </w:numPr>
        <w:rPr>
          <w:rFonts w:ascii="Calibri" w:hAnsi="Calibri" w:cs="Arial"/>
          <w:b/>
          <w:sz w:val="28"/>
          <w:szCs w:val="28"/>
        </w:rPr>
      </w:pPr>
      <w:r w:rsidRPr="00240A31">
        <w:rPr>
          <w:rFonts w:ascii="Calibri" w:hAnsi="Calibri" w:cs="Arial"/>
          <w:b/>
          <w:sz w:val="28"/>
          <w:szCs w:val="28"/>
        </w:rPr>
        <w:t xml:space="preserve">ACCOUNTANCY PRACTICE </w:t>
      </w:r>
    </w:p>
    <w:p w:rsidR="00A45FDD" w:rsidRPr="00240A31" w:rsidRDefault="00A45FDD" w:rsidP="00A45FDD">
      <w:pPr>
        <w:rPr>
          <w:rFonts w:ascii="Calibri" w:hAnsi="Calibri"/>
        </w:rPr>
      </w:pPr>
    </w:p>
    <w:p w:rsidR="00A45FDD" w:rsidRPr="00240A31" w:rsidRDefault="00A45FDD" w:rsidP="00A45FDD">
      <w:pPr>
        <w:pStyle w:val="NormalWeb"/>
        <w:spacing w:before="60" w:beforeAutospacing="0" w:after="60" w:afterAutospacing="0"/>
        <w:rPr>
          <w:rFonts w:ascii="Calibri" w:hAnsi="Calibri" w:cs="Arial"/>
          <w:b/>
          <w:bCs/>
          <w:iCs/>
        </w:rPr>
      </w:pPr>
      <w:r w:rsidRPr="00240A31">
        <w:rPr>
          <w:rFonts w:ascii="Calibri" w:hAnsi="Calibri"/>
          <w:b/>
          <w:bCs/>
        </w:rPr>
        <w:t>Bank accounts</w:t>
      </w:r>
    </w:p>
    <w:p w:rsidR="00A45FDD" w:rsidRPr="00240A31" w:rsidRDefault="00A45FDD" w:rsidP="00A45FDD">
      <w:pPr>
        <w:rPr>
          <w:rFonts w:ascii="Calibri" w:hAnsi="Calibri"/>
        </w:rPr>
      </w:pPr>
      <w:r w:rsidRPr="00240A31">
        <w:rPr>
          <w:rFonts w:ascii="Calibri" w:hAnsi="Calibri"/>
        </w:rPr>
        <w:t>The company currently has the following main accounts:</w:t>
      </w:r>
    </w:p>
    <w:p w:rsidR="00A45FDD" w:rsidRPr="00240A31" w:rsidRDefault="00A45FDD" w:rsidP="00A45FDD">
      <w:pPr>
        <w:rPr>
          <w:rFonts w:ascii="Calibri" w:hAnsi="Calibri"/>
        </w:rPr>
      </w:pPr>
    </w:p>
    <w:p w:rsidR="00A45FDD" w:rsidRDefault="00A45FDD" w:rsidP="00A45FDD">
      <w:pPr>
        <w:rPr>
          <w:rFonts w:ascii="Calibri" w:hAnsi="Calibri"/>
        </w:rPr>
      </w:pPr>
      <w:r>
        <w:rPr>
          <w:rFonts w:ascii="Calibri" w:hAnsi="Calibri"/>
        </w:rPr>
        <w:t xml:space="preserve">Name of Bank </w:t>
      </w:r>
    </w:p>
    <w:p w:rsidR="00A45FDD" w:rsidRDefault="00A45FDD" w:rsidP="00A45FDD">
      <w:pPr>
        <w:rPr>
          <w:rFonts w:ascii="Calibri" w:hAnsi="Calibri"/>
        </w:rPr>
      </w:pPr>
      <w:r>
        <w:rPr>
          <w:rFonts w:ascii="Calibri" w:hAnsi="Calibri"/>
        </w:rPr>
        <w:t xml:space="preserve">Type of account(s) held </w:t>
      </w:r>
    </w:p>
    <w:p w:rsidR="00A45FDD" w:rsidRDefault="00A45FDD" w:rsidP="00A45FDD">
      <w:pPr>
        <w:rPr>
          <w:rFonts w:ascii="Calibri" w:hAnsi="Calibri"/>
        </w:rPr>
      </w:pPr>
      <w:r>
        <w:rPr>
          <w:rFonts w:ascii="Calibri" w:hAnsi="Calibri"/>
        </w:rPr>
        <w:t xml:space="preserve">Account numbers and Sort codes. </w:t>
      </w:r>
    </w:p>
    <w:p w:rsidR="00A45FDD" w:rsidRDefault="00A45FDD" w:rsidP="00A45FDD">
      <w:pPr>
        <w:rPr>
          <w:rFonts w:ascii="Calibri" w:hAnsi="Calibri"/>
        </w:rPr>
      </w:pPr>
    </w:p>
    <w:p w:rsidR="00A45FDD" w:rsidRPr="00240A31" w:rsidRDefault="00A45FDD" w:rsidP="00A45FDD">
      <w:pPr>
        <w:rPr>
          <w:rFonts w:ascii="Calibri" w:hAnsi="Calibri"/>
        </w:rPr>
      </w:pPr>
      <w:r>
        <w:rPr>
          <w:rFonts w:ascii="Calibri" w:hAnsi="Calibri"/>
        </w:rPr>
        <w:t>If any cards held name of card holder and limits</w:t>
      </w:r>
    </w:p>
    <w:p w:rsidR="00A45FDD" w:rsidRPr="00240A31" w:rsidRDefault="00A45FDD" w:rsidP="00A45FDD">
      <w:pPr>
        <w:rPr>
          <w:rFonts w:ascii="Calibri" w:hAnsi="Calibri"/>
        </w:rPr>
      </w:pPr>
    </w:p>
    <w:p w:rsidR="00A45FDD" w:rsidRPr="00240A31" w:rsidRDefault="00A45FDD" w:rsidP="00A45FDD">
      <w:pPr>
        <w:rPr>
          <w:rFonts w:ascii="Calibri" w:hAnsi="Calibri"/>
        </w:rPr>
      </w:pPr>
      <w:r w:rsidRPr="00240A31">
        <w:rPr>
          <w:rFonts w:ascii="Calibri" w:hAnsi="Calibri"/>
        </w:rPr>
        <w:t xml:space="preserve">The client account is for client money only and does not form part of </w:t>
      </w:r>
      <w:r>
        <w:rPr>
          <w:rFonts w:ascii="Calibri" w:hAnsi="Calibri"/>
        </w:rPr>
        <w:t xml:space="preserve">(Named Organisation) </w:t>
      </w:r>
      <w:r w:rsidRPr="00240A31">
        <w:rPr>
          <w:rFonts w:ascii="Calibri" w:hAnsi="Calibri"/>
        </w:rPr>
        <w:t xml:space="preserve">balance sheet. </w:t>
      </w:r>
    </w:p>
    <w:p w:rsidR="00A45FDD" w:rsidRPr="00240A31" w:rsidRDefault="00A45FDD" w:rsidP="00A45FDD">
      <w:pPr>
        <w:rPr>
          <w:rFonts w:ascii="Calibri" w:hAnsi="Calibri"/>
        </w:rPr>
      </w:pPr>
    </w:p>
    <w:p w:rsidR="00A45FDD" w:rsidRPr="00240A31" w:rsidRDefault="00A45FDD" w:rsidP="00A45FDD">
      <w:pPr>
        <w:rPr>
          <w:rFonts w:ascii="Calibri" w:hAnsi="Calibri" w:cs="Arial"/>
          <w:b/>
          <w:color w:val="000000"/>
        </w:rPr>
      </w:pPr>
      <w:r>
        <w:rPr>
          <w:rFonts w:ascii="Calibri" w:hAnsi="Calibri" w:cs="Arial"/>
          <w:b/>
          <w:color w:val="000000"/>
        </w:rPr>
        <w:t>(Accountants name</w:t>
      </w:r>
      <w:r w:rsidRPr="00240A31">
        <w:rPr>
          <w:rFonts w:ascii="Calibri" w:hAnsi="Calibri" w:cs="Arial"/>
          <w:b/>
          <w:color w:val="000000"/>
        </w:rPr>
        <w:t>)</w:t>
      </w:r>
    </w:p>
    <w:p w:rsidR="00A45FDD" w:rsidRPr="00240A31" w:rsidRDefault="00A45FDD" w:rsidP="00A45FDD">
      <w:pPr>
        <w:rPr>
          <w:rFonts w:ascii="Calibri" w:hAnsi="Calibri" w:cs="Arial"/>
          <w:color w:val="000000"/>
        </w:rPr>
      </w:pPr>
    </w:p>
    <w:p w:rsidR="00A45FDD" w:rsidRDefault="00A45FDD" w:rsidP="00A45FDD">
      <w:pPr>
        <w:rPr>
          <w:rFonts w:ascii="Calibri" w:hAnsi="Calibri" w:cs="Arial"/>
          <w:color w:val="000000"/>
        </w:rPr>
      </w:pPr>
      <w:r w:rsidRPr="00240A31">
        <w:rPr>
          <w:rFonts w:ascii="Calibri" w:hAnsi="Calibri" w:cs="Arial"/>
          <w:color w:val="000000"/>
        </w:rPr>
        <w:t xml:space="preserve">The firm provides remote bookkeeping services.  Our main contact is </w:t>
      </w:r>
      <w:r>
        <w:rPr>
          <w:rFonts w:ascii="Calibri" w:hAnsi="Calibri" w:cs="Arial"/>
          <w:color w:val="000000"/>
        </w:rPr>
        <w:t xml:space="preserve">(insert name and contact details)  </w:t>
      </w:r>
    </w:p>
    <w:p w:rsidR="00A45FDD" w:rsidRPr="00240A31" w:rsidRDefault="00A45FDD" w:rsidP="00A45FDD">
      <w:pPr>
        <w:rPr>
          <w:rFonts w:ascii="Calibri" w:hAnsi="Calibri" w:cs="Arial"/>
          <w:color w:val="000000"/>
        </w:rPr>
      </w:pPr>
    </w:p>
    <w:p w:rsidR="00A45FDD" w:rsidRPr="00240A31" w:rsidRDefault="00A45FDD" w:rsidP="00A45FDD">
      <w:pPr>
        <w:pStyle w:val="ListParagraph"/>
        <w:numPr>
          <w:ilvl w:val="0"/>
          <w:numId w:val="1"/>
        </w:numPr>
        <w:rPr>
          <w:rFonts w:cs="Arial"/>
          <w:color w:val="000000"/>
          <w:sz w:val="24"/>
          <w:szCs w:val="24"/>
        </w:rPr>
      </w:pPr>
      <w:r>
        <w:rPr>
          <w:rFonts w:cs="Arial"/>
          <w:color w:val="000000"/>
          <w:sz w:val="24"/>
          <w:szCs w:val="24"/>
        </w:rPr>
        <w:t xml:space="preserve">Support officer (1) </w:t>
      </w:r>
      <w:r w:rsidRPr="00240A31">
        <w:rPr>
          <w:rFonts w:cs="Arial"/>
          <w:color w:val="000000"/>
          <w:sz w:val="24"/>
          <w:szCs w:val="24"/>
        </w:rPr>
        <w:t xml:space="preserve">leads from our end, making sure that all general sales and purchase invoices and other financial </w:t>
      </w:r>
      <w:r>
        <w:rPr>
          <w:rFonts w:cs="Arial"/>
          <w:color w:val="000000"/>
          <w:sz w:val="24"/>
          <w:szCs w:val="24"/>
        </w:rPr>
        <w:t xml:space="preserve">documents </w:t>
      </w:r>
      <w:r w:rsidRPr="00240A31">
        <w:rPr>
          <w:rFonts w:cs="Arial"/>
          <w:color w:val="000000"/>
          <w:sz w:val="24"/>
          <w:szCs w:val="24"/>
        </w:rPr>
        <w:t>are sc</w:t>
      </w:r>
      <w:r>
        <w:rPr>
          <w:rFonts w:cs="Arial"/>
          <w:color w:val="000000"/>
          <w:sz w:val="24"/>
          <w:szCs w:val="24"/>
        </w:rPr>
        <w:t>anned and placed in the Accountants</w:t>
      </w:r>
      <w:r w:rsidRPr="00240A31">
        <w:rPr>
          <w:rFonts w:cs="Arial"/>
          <w:color w:val="000000"/>
          <w:sz w:val="24"/>
          <w:szCs w:val="24"/>
        </w:rPr>
        <w:t xml:space="preserve"> e-folder on the Shared Drive.    </w:t>
      </w:r>
    </w:p>
    <w:p w:rsidR="00A45FDD" w:rsidRPr="00240A31" w:rsidRDefault="00A45FDD" w:rsidP="00A45FDD">
      <w:pPr>
        <w:pStyle w:val="ListParagraph"/>
        <w:numPr>
          <w:ilvl w:val="0"/>
          <w:numId w:val="1"/>
        </w:numPr>
        <w:rPr>
          <w:rFonts w:cs="Arial"/>
          <w:color w:val="000000"/>
          <w:sz w:val="24"/>
          <w:szCs w:val="24"/>
        </w:rPr>
      </w:pPr>
      <w:r>
        <w:rPr>
          <w:rFonts w:cs="Arial"/>
          <w:color w:val="000000"/>
          <w:sz w:val="24"/>
          <w:szCs w:val="24"/>
        </w:rPr>
        <w:t xml:space="preserve">Support Officer (2) </w:t>
      </w:r>
      <w:r w:rsidRPr="00240A31">
        <w:rPr>
          <w:rFonts w:cs="Arial"/>
          <w:color w:val="000000"/>
          <w:sz w:val="24"/>
          <w:szCs w:val="24"/>
        </w:rPr>
        <w:t xml:space="preserve">is the main contact for matters relating to the Legal Aid Agency contract and disbursements related to Clients. </w:t>
      </w:r>
    </w:p>
    <w:p w:rsidR="00A45FDD" w:rsidRPr="00240A31" w:rsidRDefault="00A45FDD" w:rsidP="00A45FDD">
      <w:pPr>
        <w:pStyle w:val="ListParagraph"/>
        <w:numPr>
          <w:ilvl w:val="0"/>
          <w:numId w:val="1"/>
        </w:numPr>
        <w:rPr>
          <w:rFonts w:cs="Arial"/>
          <w:color w:val="000000"/>
          <w:sz w:val="24"/>
          <w:szCs w:val="24"/>
        </w:rPr>
      </w:pPr>
      <w:r w:rsidRPr="00240A31">
        <w:rPr>
          <w:rFonts w:cs="Arial"/>
          <w:color w:val="000000"/>
          <w:sz w:val="24"/>
          <w:szCs w:val="24"/>
        </w:rPr>
        <w:t xml:space="preserve">Solicitors should email </w:t>
      </w:r>
      <w:r>
        <w:rPr>
          <w:rFonts w:cs="Arial"/>
          <w:color w:val="000000"/>
          <w:sz w:val="24"/>
          <w:szCs w:val="24"/>
        </w:rPr>
        <w:t>Accountants</w:t>
      </w:r>
      <w:r w:rsidRPr="00240A31">
        <w:rPr>
          <w:rFonts w:cs="Arial"/>
          <w:color w:val="000000"/>
          <w:sz w:val="24"/>
          <w:szCs w:val="24"/>
        </w:rPr>
        <w:t xml:space="preserve"> to up</w:t>
      </w:r>
      <w:r>
        <w:rPr>
          <w:rFonts w:cs="Arial"/>
          <w:color w:val="000000"/>
          <w:sz w:val="24"/>
          <w:szCs w:val="24"/>
        </w:rPr>
        <w:t xml:space="preserve">date re payments, etc. cc Senior Solicitor </w:t>
      </w:r>
    </w:p>
    <w:p w:rsidR="00A45FDD" w:rsidRDefault="00A45FDD" w:rsidP="00A45FDD">
      <w:pPr>
        <w:pStyle w:val="ListParagraph"/>
        <w:numPr>
          <w:ilvl w:val="0"/>
          <w:numId w:val="1"/>
        </w:numPr>
        <w:rPr>
          <w:rFonts w:cs="Arial"/>
          <w:color w:val="000000"/>
          <w:sz w:val="24"/>
          <w:szCs w:val="24"/>
        </w:rPr>
      </w:pPr>
      <w:r w:rsidRPr="00240A31">
        <w:rPr>
          <w:rFonts w:cs="Arial"/>
          <w:color w:val="000000"/>
          <w:sz w:val="24"/>
          <w:szCs w:val="24"/>
        </w:rPr>
        <w:t>A transfer form must be completed for all transfers from the client to office accoun</w:t>
      </w:r>
      <w:r>
        <w:rPr>
          <w:rFonts w:cs="Arial"/>
          <w:color w:val="000000"/>
          <w:sz w:val="24"/>
          <w:szCs w:val="24"/>
        </w:rPr>
        <w:t>t and emailed to Accounts</w:t>
      </w:r>
      <w:r w:rsidRPr="00240A31">
        <w:rPr>
          <w:rFonts w:cs="Arial"/>
          <w:color w:val="000000"/>
          <w:sz w:val="24"/>
          <w:szCs w:val="24"/>
        </w:rPr>
        <w:t xml:space="preserve"> cc </w:t>
      </w:r>
      <w:r>
        <w:rPr>
          <w:rFonts w:cs="Arial"/>
          <w:color w:val="000000"/>
          <w:sz w:val="24"/>
          <w:szCs w:val="24"/>
        </w:rPr>
        <w:t xml:space="preserve">Senior Solicitor or Director. </w:t>
      </w:r>
    </w:p>
    <w:p w:rsidR="00A45FDD" w:rsidRPr="00563B82" w:rsidRDefault="00A45FDD" w:rsidP="00A45FDD">
      <w:pPr>
        <w:pStyle w:val="ListParagraph"/>
        <w:numPr>
          <w:ilvl w:val="0"/>
          <w:numId w:val="1"/>
        </w:numPr>
        <w:rPr>
          <w:rFonts w:cs="Arial"/>
          <w:color w:val="000000"/>
          <w:sz w:val="24"/>
          <w:szCs w:val="24"/>
        </w:rPr>
      </w:pPr>
      <w:r>
        <w:rPr>
          <w:rFonts w:cs="Arial"/>
          <w:color w:val="000000"/>
          <w:sz w:val="24"/>
          <w:szCs w:val="24"/>
        </w:rPr>
        <w:t>Bank reconciliations are sent to Org by Accountants every month, including a fully itemised ledgers for the client account which is sent to Senior Solicitor who is responsible for monitoring its accuracy.</w:t>
      </w:r>
    </w:p>
    <w:p w:rsidR="00A45FDD" w:rsidRPr="00240A31" w:rsidRDefault="00A45FDD" w:rsidP="00A45FDD">
      <w:pPr>
        <w:pStyle w:val="ListParagraph"/>
        <w:numPr>
          <w:ilvl w:val="0"/>
          <w:numId w:val="1"/>
        </w:numPr>
        <w:rPr>
          <w:rFonts w:cs="Arial"/>
          <w:color w:val="000000"/>
          <w:sz w:val="24"/>
          <w:szCs w:val="24"/>
        </w:rPr>
      </w:pPr>
      <w:r w:rsidRPr="00240A31">
        <w:rPr>
          <w:rFonts w:cs="Arial"/>
          <w:color w:val="000000"/>
          <w:sz w:val="24"/>
          <w:szCs w:val="24"/>
        </w:rPr>
        <w:t xml:space="preserve">Management Accounts are produced quarterly by </w:t>
      </w:r>
      <w:r>
        <w:rPr>
          <w:rFonts w:cs="Arial"/>
          <w:color w:val="000000"/>
          <w:sz w:val="24"/>
          <w:szCs w:val="24"/>
        </w:rPr>
        <w:t xml:space="preserve">Accountants </w:t>
      </w:r>
      <w:r w:rsidRPr="00240A31">
        <w:rPr>
          <w:rFonts w:cs="Arial"/>
          <w:color w:val="000000"/>
          <w:sz w:val="24"/>
          <w:szCs w:val="24"/>
        </w:rPr>
        <w:t>with a commentary for the Board highlighting the key financial issues to note.</w:t>
      </w:r>
    </w:p>
    <w:p w:rsidR="00A45FDD" w:rsidRDefault="00A45FDD" w:rsidP="00A45FDD">
      <w:pPr>
        <w:pStyle w:val="ListParagraph"/>
        <w:numPr>
          <w:ilvl w:val="0"/>
          <w:numId w:val="1"/>
        </w:numPr>
        <w:rPr>
          <w:rFonts w:cs="Arial"/>
          <w:color w:val="000000"/>
          <w:sz w:val="24"/>
          <w:szCs w:val="24"/>
        </w:rPr>
      </w:pPr>
      <w:r w:rsidRPr="00240A31">
        <w:rPr>
          <w:rFonts w:cs="Arial"/>
          <w:color w:val="000000"/>
          <w:sz w:val="24"/>
          <w:szCs w:val="24"/>
        </w:rPr>
        <w:t xml:space="preserve">The </w:t>
      </w:r>
      <w:proofErr w:type="spellStart"/>
      <w:r w:rsidRPr="00240A31">
        <w:rPr>
          <w:rFonts w:cs="Arial"/>
          <w:color w:val="000000"/>
          <w:sz w:val="24"/>
          <w:szCs w:val="24"/>
        </w:rPr>
        <w:t>cashflow</w:t>
      </w:r>
      <w:proofErr w:type="spellEnd"/>
      <w:r w:rsidRPr="00240A31">
        <w:rPr>
          <w:rFonts w:cs="Arial"/>
          <w:color w:val="000000"/>
          <w:sz w:val="24"/>
          <w:szCs w:val="24"/>
        </w:rPr>
        <w:t xml:space="preserve"> 12 month</w:t>
      </w:r>
      <w:r>
        <w:rPr>
          <w:rFonts w:cs="Arial"/>
          <w:color w:val="000000"/>
          <w:sz w:val="24"/>
          <w:szCs w:val="24"/>
        </w:rPr>
        <w:t xml:space="preserve"> forecast is updated by Accountants</w:t>
      </w:r>
      <w:r w:rsidRPr="00240A31">
        <w:rPr>
          <w:rFonts w:cs="Arial"/>
          <w:color w:val="000000"/>
          <w:sz w:val="24"/>
          <w:szCs w:val="24"/>
        </w:rPr>
        <w:t xml:space="preserve"> every two months</w:t>
      </w:r>
    </w:p>
    <w:p w:rsidR="00A45FDD" w:rsidRPr="00240A31" w:rsidRDefault="00A45FDD" w:rsidP="00A45FDD">
      <w:pPr>
        <w:pStyle w:val="ListParagraph"/>
        <w:rPr>
          <w:rFonts w:cs="Arial"/>
          <w:color w:val="000000"/>
          <w:sz w:val="24"/>
          <w:szCs w:val="24"/>
        </w:rPr>
      </w:pPr>
    </w:p>
    <w:p w:rsidR="00A45FDD" w:rsidRPr="00240A31" w:rsidRDefault="00A45FDD" w:rsidP="00A45FDD">
      <w:pPr>
        <w:rPr>
          <w:rFonts w:ascii="Calibri" w:hAnsi="Calibri"/>
        </w:rPr>
      </w:pPr>
    </w:p>
    <w:p w:rsidR="00A45FDD" w:rsidRDefault="00A45FDD" w:rsidP="00A45FDD">
      <w:pPr>
        <w:rPr>
          <w:rFonts w:ascii="Calibri" w:hAnsi="Calibri"/>
          <w:b/>
        </w:rPr>
      </w:pPr>
    </w:p>
    <w:p w:rsidR="00A45FDD" w:rsidRDefault="00A45FDD" w:rsidP="00A45FDD">
      <w:pPr>
        <w:rPr>
          <w:rFonts w:ascii="Calibri" w:hAnsi="Calibri"/>
          <w:b/>
        </w:rPr>
      </w:pPr>
    </w:p>
    <w:p w:rsidR="00A45FDD" w:rsidRDefault="00A45FDD" w:rsidP="00A45FDD">
      <w:pPr>
        <w:rPr>
          <w:rFonts w:ascii="Calibri" w:hAnsi="Calibri"/>
          <w:b/>
        </w:rPr>
      </w:pPr>
    </w:p>
    <w:p w:rsidR="00A45FDD" w:rsidRPr="00240A31" w:rsidRDefault="00A45FDD" w:rsidP="00A45FDD">
      <w:pPr>
        <w:rPr>
          <w:rFonts w:ascii="Calibri" w:hAnsi="Calibri"/>
          <w:b/>
        </w:rPr>
      </w:pPr>
      <w:r w:rsidRPr="00240A31">
        <w:rPr>
          <w:rFonts w:ascii="Calibri" w:hAnsi="Calibri"/>
          <w:b/>
        </w:rPr>
        <w:lastRenderedPageBreak/>
        <w:t>VAT</w:t>
      </w:r>
    </w:p>
    <w:p w:rsidR="00A45FDD" w:rsidRPr="00240A31" w:rsidRDefault="00A45FDD" w:rsidP="00A45FDD">
      <w:pPr>
        <w:rPr>
          <w:rFonts w:ascii="Calibri" w:hAnsi="Calibri"/>
        </w:rPr>
      </w:pPr>
      <w:r w:rsidRPr="00240A31">
        <w:rPr>
          <w:rFonts w:ascii="Calibri" w:hAnsi="Calibri"/>
        </w:rPr>
        <w:t>The company is regist</w:t>
      </w:r>
      <w:r>
        <w:rPr>
          <w:rFonts w:ascii="Calibri" w:hAnsi="Calibri"/>
        </w:rPr>
        <w:t xml:space="preserve">ered for VAT. Where applicable </w:t>
      </w:r>
      <w:r w:rsidRPr="00240A31">
        <w:rPr>
          <w:rFonts w:ascii="Calibri" w:hAnsi="Calibri"/>
        </w:rPr>
        <w:t>VAT is added to sales invoices. All input vat is currently recoverable against output vat so it is important that</w:t>
      </w:r>
      <w:r>
        <w:rPr>
          <w:rFonts w:ascii="Calibri" w:hAnsi="Calibri"/>
        </w:rPr>
        <w:t xml:space="preserve"> vat is correctly recorded</w:t>
      </w:r>
      <w:r w:rsidRPr="00240A31">
        <w:rPr>
          <w:rFonts w:ascii="Calibri" w:hAnsi="Calibri"/>
        </w:rPr>
        <w:t>.</w:t>
      </w:r>
    </w:p>
    <w:p w:rsidR="00A45FDD" w:rsidRPr="00240A31" w:rsidRDefault="00A45FDD" w:rsidP="00A45FDD">
      <w:pPr>
        <w:rPr>
          <w:rFonts w:ascii="Calibri" w:hAnsi="Calibri"/>
        </w:rPr>
      </w:pPr>
    </w:p>
    <w:p w:rsidR="00A45FDD" w:rsidRPr="00240A31" w:rsidRDefault="00A45FDD" w:rsidP="00A45FDD">
      <w:pPr>
        <w:rPr>
          <w:rFonts w:ascii="Calibri" w:hAnsi="Calibri"/>
        </w:rPr>
      </w:pPr>
      <w:r w:rsidRPr="00240A31">
        <w:rPr>
          <w:rFonts w:ascii="Calibri" w:hAnsi="Calibri"/>
        </w:rPr>
        <w:t xml:space="preserve">Quarterly VAT information is generated from the </w:t>
      </w:r>
      <w:r>
        <w:rPr>
          <w:rFonts w:ascii="Calibri" w:hAnsi="Calibri"/>
        </w:rPr>
        <w:t>Accountants</w:t>
      </w:r>
      <w:r w:rsidRPr="00240A31">
        <w:rPr>
          <w:rFonts w:ascii="Calibri" w:hAnsi="Calibri"/>
        </w:rPr>
        <w:t>. This information is reviewed and downloaded VAT returns are filed online at HMRC</w:t>
      </w:r>
      <w:r>
        <w:rPr>
          <w:rFonts w:ascii="Calibri" w:hAnsi="Calibri"/>
        </w:rPr>
        <w:t>.</w:t>
      </w:r>
      <w:r w:rsidRPr="00240A31">
        <w:rPr>
          <w:rFonts w:ascii="Calibri" w:hAnsi="Calibri"/>
        </w:rPr>
        <w:t xml:space="preserve">  VAT is paid to HMRC by Direct Debit.</w:t>
      </w:r>
    </w:p>
    <w:p w:rsidR="00A45FDD" w:rsidRPr="00240A31" w:rsidRDefault="00A45FDD" w:rsidP="00A45FDD">
      <w:pPr>
        <w:rPr>
          <w:rFonts w:ascii="Calibri" w:hAnsi="Calibri"/>
        </w:rPr>
      </w:pPr>
    </w:p>
    <w:p w:rsidR="00A45FDD" w:rsidRPr="00240A31" w:rsidRDefault="00A45FDD" w:rsidP="00A45FDD">
      <w:pPr>
        <w:rPr>
          <w:rFonts w:ascii="Calibri" w:hAnsi="Calibri"/>
          <w:b/>
        </w:rPr>
      </w:pPr>
      <w:r w:rsidRPr="00240A31">
        <w:rPr>
          <w:rFonts w:ascii="Calibri" w:hAnsi="Calibri"/>
          <w:b/>
        </w:rPr>
        <w:t>Payroll</w:t>
      </w:r>
    </w:p>
    <w:p w:rsidR="00A45FDD" w:rsidRPr="00240A31" w:rsidRDefault="00A45FDD" w:rsidP="00A45FDD">
      <w:pPr>
        <w:rPr>
          <w:rFonts w:ascii="Calibri" w:hAnsi="Calibri"/>
        </w:rPr>
      </w:pPr>
      <w:r w:rsidRPr="00240A31">
        <w:rPr>
          <w:rFonts w:ascii="Calibri" w:hAnsi="Calibri"/>
        </w:rPr>
        <w:t xml:space="preserve">Payroll is handled by external providers, Monthly payroll information is sent to </w:t>
      </w:r>
      <w:r>
        <w:rPr>
          <w:rFonts w:ascii="Calibri" w:hAnsi="Calibri"/>
        </w:rPr>
        <w:t>Director</w:t>
      </w:r>
      <w:r w:rsidRPr="00240A31">
        <w:rPr>
          <w:rFonts w:ascii="Calibri" w:hAnsi="Calibri"/>
        </w:rPr>
        <w:t xml:space="preserve"> who sets up salary and HMRC payments for authorisation by a trustee signatory.</w:t>
      </w:r>
    </w:p>
    <w:p w:rsidR="00A45FDD" w:rsidRPr="00240A31" w:rsidRDefault="00A45FDD" w:rsidP="00A45FDD">
      <w:pPr>
        <w:rPr>
          <w:rFonts w:ascii="Calibri" w:hAnsi="Calibri"/>
        </w:rPr>
      </w:pPr>
    </w:p>
    <w:p w:rsidR="00A45FDD" w:rsidRPr="00240A31" w:rsidRDefault="00A45FDD" w:rsidP="00A45FDD">
      <w:pPr>
        <w:rPr>
          <w:rFonts w:ascii="Calibri" w:hAnsi="Calibri"/>
          <w:b/>
        </w:rPr>
      </w:pPr>
      <w:r w:rsidRPr="00240A31">
        <w:rPr>
          <w:rFonts w:ascii="Calibri" w:hAnsi="Calibri"/>
          <w:b/>
        </w:rPr>
        <w:t>Other payments</w:t>
      </w:r>
    </w:p>
    <w:p w:rsidR="00A45FDD" w:rsidRPr="00240A31" w:rsidRDefault="00A45FDD" w:rsidP="00A45FDD">
      <w:pPr>
        <w:rPr>
          <w:rFonts w:ascii="Calibri" w:hAnsi="Calibri"/>
        </w:rPr>
      </w:pPr>
      <w:r w:rsidRPr="00240A31">
        <w:rPr>
          <w:rFonts w:ascii="Calibri" w:hAnsi="Calibri"/>
        </w:rPr>
        <w:t xml:space="preserve">Most payments are set up by </w:t>
      </w:r>
      <w:r>
        <w:rPr>
          <w:rFonts w:ascii="Calibri" w:hAnsi="Calibri"/>
        </w:rPr>
        <w:t xml:space="preserve">(named individual) </w:t>
      </w:r>
      <w:r w:rsidRPr="00240A31">
        <w:rPr>
          <w:rFonts w:ascii="Calibri" w:hAnsi="Calibri"/>
        </w:rPr>
        <w:t>for authorisation by one of the other sta</w:t>
      </w:r>
      <w:r>
        <w:rPr>
          <w:rFonts w:ascii="Calibri" w:hAnsi="Calibri"/>
        </w:rPr>
        <w:t>ff signatories</w:t>
      </w:r>
      <w:r w:rsidRPr="00240A31">
        <w:rPr>
          <w:rFonts w:ascii="Calibri" w:hAnsi="Calibri"/>
        </w:rPr>
        <w:t>.  All payments above £2,000 must be authorised by a trustee.</w:t>
      </w:r>
    </w:p>
    <w:p w:rsidR="00A45FDD" w:rsidRPr="00240A31" w:rsidRDefault="00A45FDD" w:rsidP="00A45FDD">
      <w:pPr>
        <w:rPr>
          <w:rFonts w:ascii="Calibri" w:hAnsi="Calibri"/>
        </w:rPr>
      </w:pPr>
    </w:p>
    <w:p w:rsidR="00A45FDD" w:rsidRPr="00240A31" w:rsidRDefault="00A45FDD" w:rsidP="00A45FDD">
      <w:pPr>
        <w:rPr>
          <w:rFonts w:ascii="Calibri" w:hAnsi="Calibri"/>
        </w:rPr>
      </w:pPr>
    </w:p>
    <w:p w:rsidR="00A45FDD" w:rsidRPr="00240A31" w:rsidRDefault="00A45FDD" w:rsidP="00A45FDD">
      <w:pPr>
        <w:rPr>
          <w:rFonts w:ascii="Calibri" w:hAnsi="Calibri"/>
        </w:rPr>
      </w:pPr>
    </w:p>
    <w:p w:rsidR="00A45FDD" w:rsidRPr="00240A31" w:rsidRDefault="00A45FDD" w:rsidP="00A45FDD">
      <w:pPr>
        <w:numPr>
          <w:ilvl w:val="0"/>
          <w:numId w:val="2"/>
        </w:numPr>
        <w:rPr>
          <w:rFonts w:ascii="Calibri" w:hAnsi="Calibri"/>
          <w:b/>
          <w:sz w:val="28"/>
          <w:szCs w:val="28"/>
        </w:rPr>
      </w:pPr>
      <w:r w:rsidRPr="00240A31">
        <w:rPr>
          <w:rFonts w:ascii="Calibri" w:hAnsi="Calibri"/>
          <w:b/>
          <w:sz w:val="28"/>
          <w:szCs w:val="28"/>
        </w:rPr>
        <w:t>FINANCE MONITORING</w:t>
      </w:r>
    </w:p>
    <w:p w:rsidR="00A45FDD" w:rsidRPr="00240A31" w:rsidRDefault="00A45FDD" w:rsidP="00A45FDD">
      <w:pPr>
        <w:rPr>
          <w:rFonts w:ascii="Calibri" w:hAnsi="Calibri"/>
        </w:rPr>
      </w:pPr>
      <w:r w:rsidRPr="00240A31">
        <w:rPr>
          <w:rFonts w:ascii="Calibri" w:hAnsi="Calibri"/>
        </w:rPr>
        <w:t>Financial monitoring is the responsibility of the Board of Trustees who meet every six weeks and consider the finances of the organisation at every meeting.</w:t>
      </w:r>
    </w:p>
    <w:p w:rsidR="00A45FDD" w:rsidRPr="00240A31" w:rsidRDefault="00A45FDD" w:rsidP="00A45FDD">
      <w:pPr>
        <w:rPr>
          <w:rFonts w:ascii="Calibri" w:hAnsi="Calibri"/>
        </w:rPr>
      </w:pPr>
    </w:p>
    <w:p w:rsidR="00A45FDD" w:rsidRPr="00240A31" w:rsidRDefault="00A45FDD" w:rsidP="00A45FDD">
      <w:pPr>
        <w:rPr>
          <w:rFonts w:ascii="Calibri" w:hAnsi="Calibri"/>
        </w:rPr>
      </w:pPr>
      <w:r w:rsidRPr="00240A31">
        <w:rPr>
          <w:rFonts w:ascii="Calibri" w:hAnsi="Calibri"/>
        </w:rPr>
        <w:t>Quarterly Management accounts, comprising Funds Movement and Balance Sheet are first scrutinised by the Executive Director and the Treasurer, who presents these to the Board of Trustees.</w:t>
      </w:r>
    </w:p>
    <w:p w:rsidR="00A45FDD" w:rsidRPr="00240A31" w:rsidRDefault="00A45FDD" w:rsidP="00A45FDD">
      <w:pPr>
        <w:rPr>
          <w:rFonts w:ascii="Calibri" w:hAnsi="Calibri"/>
        </w:rPr>
      </w:pPr>
    </w:p>
    <w:p w:rsidR="00A45FDD" w:rsidRPr="00240A31" w:rsidRDefault="00A45FDD" w:rsidP="00A45FDD">
      <w:pPr>
        <w:rPr>
          <w:rFonts w:ascii="Calibri" w:hAnsi="Calibri"/>
        </w:rPr>
      </w:pPr>
      <w:r w:rsidRPr="00240A31">
        <w:rPr>
          <w:rFonts w:ascii="Calibri" w:hAnsi="Calibri"/>
        </w:rPr>
        <w:t xml:space="preserve">The </w:t>
      </w:r>
      <w:proofErr w:type="spellStart"/>
      <w:r w:rsidRPr="00240A31">
        <w:rPr>
          <w:rFonts w:ascii="Calibri" w:hAnsi="Calibri"/>
        </w:rPr>
        <w:t>Cashflow</w:t>
      </w:r>
      <w:proofErr w:type="spellEnd"/>
      <w:r w:rsidRPr="00240A31">
        <w:rPr>
          <w:rFonts w:ascii="Calibri" w:hAnsi="Calibri"/>
        </w:rPr>
        <w:t xml:space="preserve"> forecast is updated every two months by </w:t>
      </w:r>
      <w:r>
        <w:rPr>
          <w:rFonts w:ascii="Calibri" w:hAnsi="Calibri"/>
        </w:rPr>
        <w:t xml:space="preserve">the Accountants </w:t>
      </w:r>
      <w:r w:rsidRPr="00240A31">
        <w:rPr>
          <w:rFonts w:ascii="Calibri" w:hAnsi="Calibri"/>
        </w:rPr>
        <w:t xml:space="preserve">in liaison with the Executive Director, before being circulated to the Board.  The Treasurer scrutinises the </w:t>
      </w:r>
      <w:proofErr w:type="spellStart"/>
      <w:r w:rsidRPr="00240A31">
        <w:rPr>
          <w:rFonts w:ascii="Calibri" w:hAnsi="Calibri"/>
        </w:rPr>
        <w:t>cashflow</w:t>
      </w:r>
      <w:proofErr w:type="spellEnd"/>
      <w:r w:rsidRPr="00240A31">
        <w:rPr>
          <w:rFonts w:ascii="Calibri" w:hAnsi="Calibri"/>
        </w:rPr>
        <w:t xml:space="preserve"> and leads the Board’s consideration of the cash position of the organisation and any measures that may need to be addressed in the light of our cash position at Board meetings.</w:t>
      </w:r>
    </w:p>
    <w:p w:rsidR="00A45FDD" w:rsidRPr="00240A31" w:rsidRDefault="00A45FDD" w:rsidP="00A45FDD">
      <w:pPr>
        <w:rPr>
          <w:rFonts w:ascii="Calibri" w:hAnsi="Calibri"/>
        </w:rPr>
      </w:pPr>
    </w:p>
    <w:p w:rsidR="00A45FDD" w:rsidRDefault="00A45FDD" w:rsidP="00A45FDD">
      <w:pPr>
        <w:rPr>
          <w:rFonts w:ascii="Calibri" w:hAnsi="Calibri"/>
        </w:rPr>
      </w:pPr>
      <w:r w:rsidRPr="00240A31">
        <w:rPr>
          <w:rFonts w:ascii="Calibri" w:hAnsi="Calibri"/>
        </w:rPr>
        <w:t>The Finance item on all Board agendas also includes a Fundraising Summary produced by the Executive Director.  This updates the Board with any new grants that have been agreed, applications for grants that are currently under consideration, and those in the course of preparation.  All funding applications for revenue are expected to be based on a full cost recovery basis. The Board is expected to give its views on proposals for any new projects before funding applications are prepared.</w:t>
      </w:r>
    </w:p>
    <w:p w:rsidR="00A45FDD" w:rsidRDefault="00A45FDD" w:rsidP="00A45FDD">
      <w:pPr>
        <w:rPr>
          <w:rFonts w:ascii="Calibri" w:hAnsi="Calibri"/>
        </w:rPr>
      </w:pPr>
    </w:p>
    <w:p w:rsidR="00A45FDD" w:rsidRPr="00240A31" w:rsidRDefault="00A45FDD" w:rsidP="00A45FDD">
      <w:pPr>
        <w:rPr>
          <w:rFonts w:ascii="Calibri" w:hAnsi="Calibri"/>
        </w:rPr>
      </w:pPr>
      <w:r>
        <w:rPr>
          <w:rFonts w:ascii="Calibri" w:hAnsi="Calibri"/>
        </w:rPr>
        <w:t>The statutory accounts are produced by Independent Examiners, The draft accounts are considered at a meeting of the Board before being formally approved.  They are then presented to our Annual General Meeting for adoption.</w:t>
      </w:r>
    </w:p>
    <w:p w:rsidR="00A45FDD" w:rsidRPr="00240A31" w:rsidRDefault="00A45FDD" w:rsidP="00A45FDD">
      <w:pPr>
        <w:rPr>
          <w:rFonts w:ascii="Calibri" w:hAnsi="Calibri"/>
        </w:rPr>
      </w:pPr>
    </w:p>
    <w:p w:rsidR="00B826B8" w:rsidRDefault="00B826B8">
      <w:bookmarkStart w:id="0" w:name="_GoBack"/>
      <w:bookmarkEnd w:id="0"/>
    </w:p>
    <w:sectPr w:rsidR="00B826B8">
      <w:footerReference w:type="default" r:id="rI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B82" w:rsidRPr="00563B82" w:rsidRDefault="00A45FDD" w:rsidP="00563B82">
    <w:pPr>
      <w:pStyle w:val="Footer"/>
      <w:jc w:val="right"/>
      <w:rPr>
        <w:rFonts w:ascii="Calibri" w:hAnsi="Calibri"/>
        <w:sz w:val="18"/>
        <w:szCs w:val="18"/>
      </w:rPr>
    </w:pPr>
    <w:r w:rsidRPr="00563B82">
      <w:rPr>
        <w:rFonts w:ascii="Calibri" w:hAnsi="Calibri"/>
        <w:sz w:val="18"/>
        <w:szCs w:val="18"/>
      </w:rPr>
      <w:t>Last revision 1 May 2018</w:t>
    </w:r>
  </w:p>
  <w:p w:rsidR="00563B82" w:rsidRDefault="00A45FD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D4D77"/>
    <w:multiLevelType w:val="hybridMultilevel"/>
    <w:tmpl w:val="D6E471E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57748E1"/>
    <w:multiLevelType w:val="hybridMultilevel"/>
    <w:tmpl w:val="DDF0F5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DD"/>
    <w:rsid w:val="000F3CC2"/>
    <w:rsid w:val="00A45FDD"/>
    <w:rsid w:val="00B82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8E232-D45E-4BC6-96F8-925354AA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DD"/>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5FDD"/>
    <w:pPr>
      <w:spacing w:before="100" w:beforeAutospacing="1" w:after="100" w:afterAutospacing="1"/>
    </w:pPr>
    <w:rPr>
      <w:lang w:val="en-US" w:eastAsia="en-US"/>
    </w:rPr>
  </w:style>
  <w:style w:type="paragraph" w:styleId="ListParagraph">
    <w:name w:val="List Paragraph"/>
    <w:basedOn w:val="Normal"/>
    <w:uiPriority w:val="34"/>
    <w:qFormat/>
    <w:rsid w:val="00A45FDD"/>
    <w:pPr>
      <w:ind w:left="720"/>
    </w:pPr>
    <w:rPr>
      <w:rFonts w:ascii="Calibri" w:eastAsia="Calibri" w:hAnsi="Calibri"/>
      <w:sz w:val="22"/>
      <w:szCs w:val="22"/>
      <w:lang w:eastAsia="en-US"/>
    </w:rPr>
  </w:style>
  <w:style w:type="paragraph" w:styleId="Footer">
    <w:name w:val="footer"/>
    <w:basedOn w:val="Normal"/>
    <w:link w:val="FooterChar"/>
    <w:uiPriority w:val="99"/>
    <w:rsid w:val="00A45FDD"/>
    <w:pPr>
      <w:tabs>
        <w:tab w:val="center" w:pos="4513"/>
        <w:tab w:val="right" w:pos="9026"/>
      </w:tabs>
    </w:pPr>
  </w:style>
  <w:style w:type="character" w:customStyle="1" w:styleId="FooterChar">
    <w:name w:val="Footer Char"/>
    <w:basedOn w:val="DefaultParagraphFont"/>
    <w:link w:val="Footer"/>
    <w:uiPriority w:val="99"/>
    <w:rsid w:val="00A45FDD"/>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ADVICE4RENTERS</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Wilkinson</dc:creator>
  <cp:keywords/>
  <dc:description/>
  <cp:lastModifiedBy>Katherine Wilkinson</cp:lastModifiedBy>
  <cp:revision>1</cp:revision>
  <dcterms:created xsi:type="dcterms:W3CDTF">2018-07-31T16:48:00Z</dcterms:created>
  <dcterms:modified xsi:type="dcterms:W3CDTF">2018-07-31T16:48:00Z</dcterms:modified>
</cp:coreProperties>
</file>